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2BEDADA5" wp14:editId="582B6CC7">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SERVIZIO SANITARIO NAZIONALE</w:t>
      </w:r>
    </w:p>
    <w:p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rsidR="00011072" w:rsidRDefault="002007F3" w:rsidP="00011072">
      <w:pPr>
        <w:ind w:left="3686"/>
        <w:jc w:val="center"/>
        <w:rPr>
          <w:rFonts w:asciiTheme="minorHAnsi" w:hAnsiTheme="minorHAnsi" w:cstheme="minorHAnsi"/>
        </w:rPr>
      </w:pPr>
      <w:r>
        <w:rPr>
          <w:rFonts w:asciiTheme="minorHAnsi" w:hAnsiTheme="minorHAnsi" w:cstheme="minorHAnsi"/>
        </w:rPr>
        <w:t>Viale della Vittori</w:t>
      </w:r>
      <w:r w:rsidR="00011072">
        <w:rPr>
          <w:rFonts w:asciiTheme="minorHAnsi" w:hAnsiTheme="minorHAnsi" w:cstheme="minorHAnsi"/>
        </w:rPr>
        <w:t xml:space="preserve">a n.321, Agrigento 92100 </w:t>
      </w:r>
    </w:p>
    <w:p w:rsidR="00F5244A" w:rsidRPr="00B60B3E" w:rsidRDefault="00011072" w:rsidP="00486F44">
      <w:pPr>
        <w:ind w:left="3686"/>
        <w:jc w:val="center"/>
        <w:rPr>
          <w:rFonts w:asciiTheme="minorHAnsi" w:hAnsiTheme="minorHAnsi" w:cstheme="minorHAnsi"/>
          <w:sz w:val="16"/>
          <w:szCs w:val="16"/>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rsidR="00C8202E" w:rsidRDefault="00C8202E" w:rsidP="002007F3">
      <w:pPr>
        <w:pStyle w:val="Default"/>
        <w:jc w:val="right"/>
        <w:rPr>
          <w:rFonts w:asciiTheme="minorHAnsi" w:hAnsiTheme="minorHAnsi" w:cstheme="minorHAnsi"/>
        </w:rPr>
      </w:pPr>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F5244A" w:rsidRPr="00B60B3E" w:rsidRDefault="00F5244A" w:rsidP="001D0816">
      <w:pPr>
        <w:pStyle w:val="Default"/>
        <w:rPr>
          <w:rFonts w:asciiTheme="minorHAnsi" w:hAnsiTheme="minorHAnsi" w:cstheme="minorHAnsi"/>
          <w:sz w:val="16"/>
          <w:szCs w:val="16"/>
        </w:rPr>
      </w:pPr>
    </w:p>
    <w:p w:rsidR="00C676C8"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 DEL</w:t>
      </w:r>
      <w:r w:rsidR="00C8202E">
        <w:rPr>
          <w:rFonts w:asciiTheme="minorHAnsi" w:hAnsiTheme="minorHAnsi" w:cstheme="minorHAnsi"/>
        </w:rPr>
        <w:t xml:space="preserve"> </w:t>
      </w:r>
      <w:r w:rsidR="002837F2">
        <w:rPr>
          <w:rFonts w:asciiTheme="minorHAnsi" w:hAnsiTheme="minorHAnsi" w:cstheme="minorHAnsi"/>
        </w:rPr>
        <w:t>6</w:t>
      </w:r>
      <w:r w:rsidR="00D7680A">
        <w:rPr>
          <w:rFonts w:asciiTheme="minorHAnsi" w:hAnsiTheme="minorHAnsi" w:cstheme="minorHAnsi"/>
        </w:rPr>
        <w:t>/</w:t>
      </w:r>
      <w:r w:rsidR="00C8202E">
        <w:rPr>
          <w:rFonts w:asciiTheme="minorHAnsi" w:hAnsiTheme="minorHAnsi" w:cstheme="minorHAnsi"/>
        </w:rPr>
        <w:t>6/</w:t>
      </w:r>
      <w:r w:rsidR="00D7680A">
        <w:rPr>
          <w:rFonts w:asciiTheme="minorHAnsi" w:hAnsiTheme="minorHAnsi" w:cstheme="minorHAnsi"/>
        </w:rPr>
        <w:t>17</w:t>
      </w:r>
    </w:p>
    <w:p w:rsidR="00391792" w:rsidRPr="002007F3" w:rsidRDefault="00391792">
      <w:pPr>
        <w:pStyle w:val="Default"/>
        <w:rPr>
          <w:rFonts w:asciiTheme="minorHAnsi" w:hAnsiTheme="minorHAnsi" w:cstheme="minorHAnsi"/>
          <w:sz w:val="18"/>
          <w:szCs w:val="18"/>
        </w:rPr>
      </w:pPr>
    </w:p>
    <w:p w:rsidR="00803155" w:rsidRDefault="00C8202E" w:rsidP="000556EF">
      <w:pPr>
        <w:pBdr>
          <w:top w:val="single" w:sz="4" w:space="1" w:color="auto"/>
          <w:left w:val="single" w:sz="4" w:space="4" w:color="auto"/>
          <w:bottom w:val="single" w:sz="4" w:space="1" w:color="auto"/>
          <w:right w:val="single" w:sz="4" w:space="4" w:color="auto"/>
        </w:pBdr>
        <w:ind w:left="360" w:right="332"/>
        <w:jc w:val="both"/>
        <w:rPr>
          <w:rFonts w:asciiTheme="minorHAnsi" w:eastAsia="Times New Roman" w:hAnsiTheme="minorHAnsi" w:cstheme="minorHAnsi"/>
          <w:lang w:eastAsia="it-IT"/>
        </w:rPr>
      </w:pPr>
      <w:r>
        <w:rPr>
          <w:rFonts w:asciiTheme="minorHAnsi" w:hAnsiTheme="minorHAnsi" w:cstheme="minorHAnsi"/>
          <w:b/>
        </w:rPr>
        <w:t>La Regione siciliana approva l’atto aziendale dell’Asp di Agrigento, il documento che definisce il funzionamento dei servizi sanitari in provincia</w:t>
      </w:r>
    </w:p>
    <w:p w:rsidR="000A44DF" w:rsidRPr="00062A51" w:rsidRDefault="000A44DF" w:rsidP="000A44DF">
      <w:pPr>
        <w:spacing w:line="360" w:lineRule="auto"/>
        <w:jc w:val="both"/>
        <w:rPr>
          <w:rFonts w:asciiTheme="minorHAnsi" w:eastAsia="Times New Roman" w:hAnsiTheme="minorHAnsi" w:cstheme="minorHAnsi"/>
          <w:sz w:val="16"/>
          <w:szCs w:val="16"/>
          <w:lang w:eastAsia="it-IT"/>
        </w:rPr>
      </w:pPr>
    </w:p>
    <w:p w:rsidR="00C8202E" w:rsidRDefault="00C8202E" w:rsidP="00C8202E">
      <w:pPr>
        <w:spacing w:line="360" w:lineRule="auto"/>
        <w:jc w:val="both"/>
        <w:rPr>
          <w:rFonts w:asciiTheme="minorHAnsi" w:hAnsiTheme="minorHAnsi" w:cstheme="minorHAnsi"/>
        </w:rPr>
      </w:pPr>
    </w:p>
    <w:p w:rsidR="00C8202E" w:rsidRDefault="00C8202E" w:rsidP="00C8202E">
      <w:pPr>
        <w:spacing w:line="360" w:lineRule="auto"/>
        <w:jc w:val="both"/>
        <w:rPr>
          <w:rFonts w:asciiTheme="minorHAnsi" w:hAnsiTheme="minorHAnsi" w:cstheme="minorHAnsi"/>
        </w:rPr>
      </w:pPr>
      <w:r w:rsidRPr="00C8202E">
        <w:rPr>
          <w:rFonts w:asciiTheme="minorHAnsi" w:hAnsiTheme="minorHAnsi" w:cstheme="minorHAnsi"/>
        </w:rPr>
        <w:t xml:space="preserve">Le pagine di un unico documento offrono la sintesi dell’operato, delle strategie, delle funzioni e della consistenza della sanità </w:t>
      </w:r>
      <w:r w:rsidR="002837F2">
        <w:rPr>
          <w:rFonts w:asciiTheme="minorHAnsi" w:hAnsiTheme="minorHAnsi" w:cstheme="minorHAnsi"/>
        </w:rPr>
        <w:t>agrigentina</w:t>
      </w:r>
      <w:bookmarkStart w:id="0" w:name="_GoBack"/>
      <w:bookmarkEnd w:id="0"/>
      <w:r w:rsidRPr="00C8202E">
        <w:rPr>
          <w:rFonts w:asciiTheme="minorHAnsi" w:hAnsiTheme="minorHAnsi" w:cstheme="minorHAnsi"/>
        </w:rPr>
        <w:t xml:space="preserve"> e compongono una sorta di “carta costituzionale” dell’Azienda sanitaria provinciale. Si tratta dell’atto aziendale Asp, lo statuto dell’ente formalmente approvato dall’Assessorato regionale alla Sanità con il decreto numero 1082 dello scorso 30 maggio. La ratifica ufficiale del documento da parte della Regione sancisce la linearità e l’appropriatezza del testo recentemente adeguato ai dettami assessoriali sulla riorganizzazione della rete ospedaliera isolana e, assieme alla definizione della pianta organica, disegna le funzioni ed il fabbisogno aziendale. “L’approvazione dell’atto aziendale - afferma il direttore generale Asp, Salvatore Lucio Ficarra - rende atto delle scelte sin qui compiute nel definire i parametri di funzionamento dell’Azienda e la sua articolazione e ci consente di fissare i principi su cui ispirare le successive scelte direzionali verificandone i risultati. Vorrei sottolineare che il traguardo non rappresenta un mero adempimento normativo ed inoltre non costituisce l’epilogo di un percorso, una rigida conclusione che esclude repliche ma, anzi, va concepito come un sistema fluido pronto a recepire nuovi input, spunti e contenuti”. In effetti l’atto aziendale non scatta una semplice “istantanea” sulla consistenza e gli scopi dell’Asp di Agrigento ma, per sua vocazione, intende proiettare all’esterno i principi che contiene avviandone una condivisione, a più livelli, con altri enti, associazioni, organismi e professionisti presenti sul territorio</w:t>
      </w:r>
      <w:r>
        <w:rPr>
          <w:rFonts w:asciiTheme="minorHAnsi" w:hAnsiTheme="minorHAnsi" w:cstheme="minorHAnsi"/>
        </w:rPr>
        <w:t xml:space="preserve">. L’intento di fondo è quello di rendere concreta la partecipazione della vita sociale </w:t>
      </w:r>
      <w:r w:rsidR="00826E59">
        <w:rPr>
          <w:rFonts w:asciiTheme="minorHAnsi" w:hAnsiTheme="minorHAnsi" w:cstheme="minorHAnsi"/>
        </w:rPr>
        <w:t>provinciale</w:t>
      </w:r>
      <w:r>
        <w:rPr>
          <w:rFonts w:asciiTheme="minorHAnsi" w:hAnsiTheme="minorHAnsi" w:cstheme="minorHAnsi"/>
        </w:rPr>
        <w:t xml:space="preserve"> </w:t>
      </w:r>
      <w:r w:rsidR="00826E59">
        <w:rPr>
          <w:rFonts w:asciiTheme="minorHAnsi" w:hAnsiTheme="minorHAnsi" w:cstheme="minorHAnsi"/>
        </w:rPr>
        <w:t>nelle scelte e nelle politiche Asp al fine di approdare ad una crescente miglioria dei servizi sanitari offerti.</w:t>
      </w:r>
    </w:p>
    <w:p w:rsidR="00C8202E" w:rsidRPr="00C8202E" w:rsidRDefault="00C8202E" w:rsidP="00C8202E">
      <w:pPr>
        <w:spacing w:line="360" w:lineRule="auto"/>
        <w:jc w:val="both"/>
        <w:rPr>
          <w:rFonts w:asciiTheme="minorHAnsi" w:hAnsiTheme="minorHAnsi" w:cstheme="minorHAnsi"/>
          <w:sz w:val="22"/>
          <w:szCs w:val="22"/>
          <w:lang w:eastAsia="en-US"/>
        </w:rPr>
      </w:pPr>
    </w:p>
    <w:p w:rsidR="00C8202E" w:rsidRDefault="00A25128" w:rsidP="00C8202E">
      <w:pPr>
        <w:pStyle w:val="Default"/>
        <w:ind w:firstLine="720"/>
        <w:rPr>
          <w:rFonts w:asciiTheme="minorHAnsi" w:eastAsia="Times New Roman" w:hAnsiTheme="minorHAnsi" w:cstheme="minorHAnsi"/>
          <w:lang w:eastAsia="it-IT"/>
        </w:rPr>
      </w:pPr>
      <w:r>
        <w:rPr>
          <w:rFonts w:asciiTheme="minorHAnsi" w:eastAsia="Times New Roman" w:hAnsiTheme="minorHAnsi" w:cstheme="minorHAnsi"/>
          <w:lang w:eastAsia="it-IT"/>
        </w:rPr>
        <w:t>L’Addetto Stampa</w:t>
      </w:r>
      <w:r>
        <w:rPr>
          <w:rFonts w:asciiTheme="minorHAnsi" w:eastAsia="Times New Roman" w:hAnsiTheme="minorHAnsi" w:cstheme="minorHAnsi"/>
          <w:lang w:eastAsia="it-IT"/>
        </w:rPr>
        <w:tab/>
      </w:r>
      <w:r w:rsidR="00C8202E">
        <w:rPr>
          <w:rFonts w:asciiTheme="minorHAnsi" w:eastAsia="Times New Roman" w:hAnsiTheme="minorHAnsi" w:cstheme="minorHAnsi"/>
          <w:lang w:eastAsia="it-IT"/>
        </w:rPr>
        <w:tab/>
      </w:r>
      <w:r w:rsidR="00C8202E">
        <w:rPr>
          <w:rFonts w:asciiTheme="minorHAnsi" w:eastAsia="Times New Roman" w:hAnsiTheme="minorHAnsi" w:cstheme="minorHAnsi"/>
          <w:lang w:eastAsia="it-IT"/>
        </w:rPr>
        <w:tab/>
      </w:r>
      <w:r w:rsidR="00C8202E">
        <w:rPr>
          <w:rFonts w:asciiTheme="minorHAnsi" w:eastAsia="Times New Roman" w:hAnsiTheme="minorHAnsi" w:cstheme="minorHAnsi"/>
          <w:lang w:eastAsia="it-IT"/>
        </w:rPr>
        <w:tab/>
      </w:r>
      <w:r w:rsidR="00C8202E">
        <w:rPr>
          <w:rFonts w:asciiTheme="minorHAnsi" w:eastAsia="Times New Roman" w:hAnsiTheme="minorHAnsi" w:cstheme="minorHAnsi"/>
          <w:lang w:eastAsia="it-IT"/>
        </w:rPr>
        <w:tab/>
      </w:r>
      <w:r w:rsidR="00C8202E">
        <w:rPr>
          <w:rFonts w:asciiTheme="minorHAnsi" w:eastAsia="Times New Roman" w:hAnsiTheme="minorHAnsi" w:cstheme="minorHAnsi"/>
          <w:lang w:eastAsia="it-IT"/>
        </w:rPr>
        <w:tab/>
        <w:t>Il Direttore Generale</w:t>
      </w:r>
    </w:p>
    <w:p w:rsidR="00C051EE" w:rsidRPr="00151F6D" w:rsidRDefault="00C8202E" w:rsidP="00C8202E">
      <w:pPr>
        <w:pStyle w:val="Default"/>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w:t>
      </w:r>
      <w:r w:rsidR="00E34369">
        <w:rPr>
          <w:rFonts w:asciiTheme="minorHAnsi" w:eastAsia="Times New Roman" w:hAnsiTheme="minorHAnsi" w:cstheme="minorHAnsi"/>
          <w:lang w:eastAsia="it-IT"/>
        </w:rPr>
        <w:t>d</w:t>
      </w:r>
      <w:r w:rsidR="000D7869" w:rsidRPr="002007F3">
        <w:rPr>
          <w:rFonts w:asciiTheme="minorHAnsi" w:eastAsia="Times New Roman" w:hAnsiTheme="minorHAnsi" w:cstheme="minorHAnsi"/>
          <w:lang w:eastAsia="it-IT"/>
        </w:rPr>
        <w:t xml:space="preserve">ott. </w:t>
      </w:r>
      <w:r w:rsidR="00FC348D">
        <w:rPr>
          <w:rFonts w:asciiTheme="minorHAnsi" w:eastAsia="Times New Roman" w:hAnsiTheme="minorHAnsi" w:cstheme="minorHAnsi"/>
          <w:lang w:eastAsia="it-IT"/>
        </w:rPr>
        <w:t>Angelo Cinquemani</w:t>
      </w:r>
      <w:r w:rsidR="00A25128">
        <w:rPr>
          <w:rFonts w:asciiTheme="minorHAnsi" w:eastAsia="Times New Roman" w:hAnsiTheme="minorHAnsi" w:cstheme="minorHAnsi"/>
          <w:lang w:eastAsia="it-IT"/>
        </w:rPr>
        <w:tab/>
      </w:r>
      <w:r>
        <w:rPr>
          <w:rFonts w:asciiTheme="minorHAnsi" w:eastAsia="Times New Roman" w:hAnsiTheme="minorHAnsi" w:cstheme="minorHAnsi"/>
          <w:lang w:eastAsia="it-IT"/>
        </w:rPr>
        <w:tab/>
      </w:r>
      <w:r>
        <w:rPr>
          <w:rFonts w:asciiTheme="minorHAnsi" w:eastAsia="Times New Roman" w:hAnsiTheme="minorHAnsi" w:cstheme="minorHAnsi"/>
          <w:lang w:eastAsia="it-IT"/>
        </w:rPr>
        <w:tab/>
      </w:r>
      <w:r>
        <w:rPr>
          <w:rFonts w:asciiTheme="minorHAnsi" w:eastAsia="Times New Roman" w:hAnsiTheme="minorHAnsi" w:cstheme="minorHAnsi"/>
          <w:lang w:eastAsia="it-IT"/>
        </w:rPr>
        <w:tab/>
      </w:r>
      <w:r>
        <w:rPr>
          <w:rFonts w:asciiTheme="minorHAnsi" w:eastAsia="Times New Roman" w:hAnsiTheme="minorHAnsi" w:cstheme="minorHAnsi"/>
          <w:lang w:eastAsia="it-IT"/>
        </w:rPr>
        <w:tab/>
        <w:t xml:space="preserve">      dott. Salvatore Lucio Ficarra</w:t>
      </w:r>
    </w:p>
    <w:sectPr w:rsidR="00C051EE" w:rsidRPr="00151F6D" w:rsidSect="00486F44">
      <w:headerReference w:type="default" r:id="rId9"/>
      <w:footerReference w:type="default" r:id="rId10"/>
      <w:pgSz w:w="11907" w:h="16839" w:code="9"/>
      <w:pgMar w:top="993" w:right="1134" w:bottom="284" w:left="1134" w:header="720" w:footer="68"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307E" w:rsidRDefault="0068307E">
      <w:r>
        <w:separator/>
      </w:r>
    </w:p>
  </w:endnote>
  <w:endnote w:type="continuationSeparator" w:id="0">
    <w:p w:rsidR="0068307E" w:rsidRDefault="00683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Futur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307E" w:rsidRDefault="0068307E">
      <w:r>
        <w:separator/>
      </w:r>
    </w:p>
  </w:footnote>
  <w:footnote w:type="continuationSeparator" w:id="0">
    <w:p w:rsidR="0068307E" w:rsidRDefault="00683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4E2133C"/>
    <w:multiLevelType w:val="multilevel"/>
    <w:tmpl w:val="45762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760E1A"/>
    <w:multiLevelType w:val="multilevel"/>
    <w:tmpl w:val="3E28F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2270E3"/>
    <w:multiLevelType w:val="multilevel"/>
    <w:tmpl w:val="19C0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9E3C7F"/>
    <w:multiLevelType w:val="multilevel"/>
    <w:tmpl w:val="384E7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
  </w:num>
  <w:num w:numId="4">
    <w:abstractNumId w:val="6"/>
  </w:num>
  <w:num w:numId="5">
    <w:abstractNumId w:val="4"/>
  </w:num>
  <w:num w:numId="6">
    <w:abstractNumId w:val="3"/>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2755"/>
    <w:rsid w:val="0000780F"/>
    <w:rsid w:val="00011072"/>
    <w:rsid w:val="0002108D"/>
    <w:rsid w:val="000210E7"/>
    <w:rsid w:val="00026AA9"/>
    <w:rsid w:val="000536DA"/>
    <w:rsid w:val="000556EF"/>
    <w:rsid w:val="00062A51"/>
    <w:rsid w:val="00062CE8"/>
    <w:rsid w:val="00081984"/>
    <w:rsid w:val="00084FB9"/>
    <w:rsid w:val="00090FF5"/>
    <w:rsid w:val="00092ADA"/>
    <w:rsid w:val="00094A34"/>
    <w:rsid w:val="000A157B"/>
    <w:rsid w:val="000A1BEE"/>
    <w:rsid w:val="000A44DF"/>
    <w:rsid w:val="000B009F"/>
    <w:rsid w:val="000B13DC"/>
    <w:rsid w:val="000B5DF1"/>
    <w:rsid w:val="000C1377"/>
    <w:rsid w:val="000D7869"/>
    <w:rsid w:val="000F1559"/>
    <w:rsid w:val="000F2A27"/>
    <w:rsid w:val="000F62B1"/>
    <w:rsid w:val="000F76C6"/>
    <w:rsid w:val="0010073C"/>
    <w:rsid w:val="0010107D"/>
    <w:rsid w:val="0010575A"/>
    <w:rsid w:val="00125106"/>
    <w:rsid w:val="001408DD"/>
    <w:rsid w:val="0014435E"/>
    <w:rsid w:val="0014770C"/>
    <w:rsid w:val="00151F6D"/>
    <w:rsid w:val="00152307"/>
    <w:rsid w:val="00155AEE"/>
    <w:rsid w:val="00156784"/>
    <w:rsid w:val="00157233"/>
    <w:rsid w:val="001603B7"/>
    <w:rsid w:val="00161C35"/>
    <w:rsid w:val="001645BF"/>
    <w:rsid w:val="0018734B"/>
    <w:rsid w:val="00190648"/>
    <w:rsid w:val="0019378A"/>
    <w:rsid w:val="00196F78"/>
    <w:rsid w:val="001B56C0"/>
    <w:rsid w:val="001B6A23"/>
    <w:rsid w:val="001B7631"/>
    <w:rsid w:val="001C04DD"/>
    <w:rsid w:val="001C5D0C"/>
    <w:rsid w:val="001D0816"/>
    <w:rsid w:val="001D1771"/>
    <w:rsid w:val="001E1D04"/>
    <w:rsid w:val="001E2A8F"/>
    <w:rsid w:val="001E2C49"/>
    <w:rsid w:val="001E5E59"/>
    <w:rsid w:val="001E7A41"/>
    <w:rsid w:val="001F41B3"/>
    <w:rsid w:val="001F7F0E"/>
    <w:rsid w:val="002007F3"/>
    <w:rsid w:val="002070AF"/>
    <w:rsid w:val="00215C22"/>
    <w:rsid w:val="002277FD"/>
    <w:rsid w:val="00227E01"/>
    <w:rsid w:val="00231769"/>
    <w:rsid w:val="002322A1"/>
    <w:rsid w:val="002324C0"/>
    <w:rsid w:val="00247032"/>
    <w:rsid w:val="002513B8"/>
    <w:rsid w:val="00263E8F"/>
    <w:rsid w:val="002665FF"/>
    <w:rsid w:val="00266F83"/>
    <w:rsid w:val="002837F2"/>
    <w:rsid w:val="00283E81"/>
    <w:rsid w:val="00285206"/>
    <w:rsid w:val="00293365"/>
    <w:rsid w:val="002937B6"/>
    <w:rsid w:val="002A554A"/>
    <w:rsid w:val="002B7AB8"/>
    <w:rsid w:val="002F27D9"/>
    <w:rsid w:val="00301941"/>
    <w:rsid w:val="00324983"/>
    <w:rsid w:val="00327F8B"/>
    <w:rsid w:val="00337FE0"/>
    <w:rsid w:val="00360642"/>
    <w:rsid w:val="00370226"/>
    <w:rsid w:val="00370565"/>
    <w:rsid w:val="0037383E"/>
    <w:rsid w:val="00377C1B"/>
    <w:rsid w:val="00391792"/>
    <w:rsid w:val="00396E52"/>
    <w:rsid w:val="003A49D3"/>
    <w:rsid w:val="003B3012"/>
    <w:rsid w:val="003B77D5"/>
    <w:rsid w:val="003C0C0B"/>
    <w:rsid w:val="003D1F7E"/>
    <w:rsid w:val="003D60D1"/>
    <w:rsid w:val="003E3C36"/>
    <w:rsid w:val="003F0202"/>
    <w:rsid w:val="003F724C"/>
    <w:rsid w:val="00404954"/>
    <w:rsid w:val="00407D04"/>
    <w:rsid w:val="0041326D"/>
    <w:rsid w:val="00420717"/>
    <w:rsid w:val="00424C29"/>
    <w:rsid w:val="00426A03"/>
    <w:rsid w:val="0043034E"/>
    <w:rsid w:val="004470FC"/>
    <w:rsid w:val="0045597A"/>
    <w:rsid w:val="00486F44"/>
    <w:rsid w:val="004874FB"/>
    <w:rsid w:val="004930A7"/>
    <w:rsid w:val="004A497C"/>
    <w:rsid w:val="004A626F"/>
    <w:rsid w:val="004A76F9"/>
    <w:rsid w:val="004B09A6"/>
    <w:rsid w:val="004B1F12"/>
    <w:rsid w:val="004B5450"/>
    <w:rsid w:val="004B6CC1"/>
    <w:rsid w:val="004F013C"/>
    <w:rsid w:val="004F6AE1"/>
    <w:rsid w:val="005145F4"/>
    <w:rsid w:val="00520D16"/>
    <w:rsid w:val="00535789"/>
    <w:rsid w:val="00552CB8"/>
    <w:rsid w:val="00574675"/>
    <w:rsid w:val="00596118"/>
    <w:rsid w:val="005A6584"/>
    <w:rsid w:val="005C10B2"/>
    <w:rsid w:val="005F4A63"/>
    <w:rsid w:val="006005C9"/>
    <w:rsid w:val="00621944"/>
    <w:rsid w:val="00621EBC"/>
    <w:rsid w:val="0062605B"/>
    <w:rsid w:val="00626B79"/>
    <w:rsid w:val="00630145"/>
    <w:rsid w:val="00631017"/>
    <w:rsid w:val="00642F4E"/>
    <w:rsid w:val="00647502"/>
    <w:rsid w:val="00663E39"/>
    <w:rsid w:val="00670588"/>
    <w:rsid w:val="00672983"/>
    <w:rsid w:val="0068307E"/>
    <w:rsid w:val="00692311"/>
    <w:rsid w:val="0069798A"/>
    <w:rsid w:val="006A54AD"/>
    <w:rsid w:val="006B10BA"/>
    <w:rsid w:val="006C1374"/>
    <w:rsid w:val="006C142C"/>
    <w:rsid w:val="006C5550"/>
    <w:rsid w:val="006D6B72"/>
    <w:rsid w:val="006E7617"/>
    <w:rsid w:val="006F44D9"/>
    <w:rsid w:val="006F6028"/>
    <w:rsid w:val="007128BD"/>
    <w:rsid w:val="00712C98"/>
    <w:rsid w:val="00714F82"/>
    <w:rsid w:val="00715A6F"/>
    <w:rsid w:val="0071626D"/>
    <w:rsid w:val="00720E0D"/>
    <w:rsid w:val="00731AAD"/>
    <w:rsid w:val="00733389"/>
    <w:rsid w:val="00735950"/>
    <w:rsid w:val="00737C40"/>
    <w:rsid w:val="0074294E"/>
    <w:rsid w:val="00746515"/>
    <w:rsid w:val="007621B3"/>
    <w:rsid w:val="00782FA5"/>
    <w:rsid w:val="00785964"/>
    <w:rsid w:val="0079601A"/>
    <w:rsid w:val="0079768F"/>
    <w:rsid w:val="007A3B17"/>
    <w:rsid w:val="007B15BE"/>
    <w:rsid w:val="007B4C08"/>
    <w:rsid w:val="007B65F8"/>
    <w:rsid w:val="007B79E5"/>
    <w:rsid w:val="007C2D6B"/>
    <w:rsid w:val="007E0FD9"/>
    <w:rsid w:val="007F4F59"/>
    <w:rsid w:val="007F5D1D"/>
    <w:rsid w:val="00803018"/>
    <w:rsid w:val="00803155"/>
    <w:rsid w:val="00817A37"/>
    <w:rsid w:val="00826E59"/>
    <w:rsid w:val="008361E7"/>
    <w:rsid w:val="00841D3D"/>
    <w:rsid w:val="00843471"/>
    <w:rsid w:val="00852E1D"/>
    <w:rsid w:val="00861C48"/>
    <w:rsid w:val="008635C7"/>
    <w:rsid w:val="0087086C"/>
    <w:rsid w:val="00873818"/>
    <w:rsid w:val="00881A61"/>
    <w:rsid w:val="00886E33"/>
    <w:rsid w:val="008921CE"/>
    <w:rsid w:val="008A5396"/>
    <w:rsid w:val="008B1BAF"/>
    <w:rsid w:val="008B7375"/>
    <w:rsid w:val="008C2FEB"/>
    <w:rsid w:val="008D04D5"/>
    <w:rsid w:val="008E3A10"/>
    <w:rsid w:val="008E681F"/>
    <w:rsid w:val="008F121A"/>
    <w:rsid w:val="00900151"/>
    <w:rsid w:val="00903AB6"/>
    <w:rsid w:val="00954A2C"/>
    <w:rsid w:val="009675B7"/>
    <w:rsid w:val="009703A6"/>
    <w:rsid w:val="009705E3"/>
    <w:rsid w:val="0098747B"/>
    <w:rsid w:val="0099206F"/>
    <w:rsid w:val="009925FC"/>
    <w:rsid w:val="00997FAB"/>
    <w:rsid w:val="009A41C4"/>
    <w:rsid w:val="009A6C50"/>
    <w:rsid w:val="009D5553"/>
    <w:rsid w:val="009D6B03"/>
    <w:rsid w:val="009E37C4"/>
    <w:rsid w:val="009E3BCD"/>
    <w:rsid w:val="009E6BDA"/>
    <w:rsid w:val="009F161E"/>
    <w:rsid w:val="009F1FBE"/>
    <w:rsid w:val="00A05DCF"/>
    <w:rsid w:val="00A064E3"/>
    <w:rsid w:val="00A205F7"/>
    <w:rsid w:val="00A21A98"/>
    <w:rsid w:val="00A25128"/>
    <w:rsid w:val="00A328DF"/>
    <w:rsid w:val="00A4699C"/>
    <w:rsid w:val="00A66538"/>
    <w:rsid w:val="00A74099"/>
    <w:rsid w:val="00A7580F"/>
    <w:rsid w:val="00A7783D"/>
    <w:rsid w:val="00A80162"/>
    <w:rsid w:val="00AA57E1"/>
    <w:rsid w:val="00AD5FFB"/>
    <w:rsid w:val="00AF6628"/>
    <w:rsid w:val="00B00FE6"/>
    <w:rsid w:val="00B05BB1"/>
    <w:rsid w:val="00B07BFA"/>
    <w:rsid w:val="00B17C9C"/>
    <w:rsid w:val="00B246EB"/>
    <w:rsid w:val="00B27D1E"/>
    <w:rsid w:val="00B33D05"/>
    <w:rsid w:val="00B37517"/>
    <w:rsid w:val="00B51F5D"/>
    <w:rsid w:val="00B550DD"/>
    <w:rsid w:val="00B60B3E"/>
    <w:rsid w:val="00B64A6B"/>
    <w:rsid w:val="00B70B58"/>
    <w:rsid w:val="00B74B68"/>
    <w:rsid w:val="00B8258B"/>
    <w:rsid w:val="00B93DF6"/>
    <w:rsid w:val="00B9495D"/>
    <w:rsid w:val="00B96E97"/>
    <w:rsid w:val="00BE399B"/>
    <w:rsid w:val="00BF3C35"/>
    <w:rsid w:val="00BF77C9"/>
    <w:rsid w:val="00C051EE"/>
    <w:rsid w:val="00C13D86"/>
    <w:rsid w:val="00C15B3F"/>
    <w:rsid w:val="00C22DD8"/>
    <w:rsid w:val="00C233A1"/>
    <w:rsid w:val="00C260A7"/>
    <w:rsid w:val="00C35226"/>
    <w:rsid w:val="00C42872"/>
    <w:rsid w:val="00C4292F"/>
    <w:rsid w:val="00C43A1D"/>
    <w:rsid w:val="00C45D4A"/>
    <w:rsid w:val="00C55BEA"/>
    <w:rsid w:val="00C575AF"/>
    <w:rsid w:val="00C63AA8"/>
    <w:rsid w:val="00C676C8"/>
    <w:rsid w:val="00C8202E"/>
    <w:rsid w:val="00C92E5F"/>
    <w:rsid w:val="00C964D8"/>
    <w:rsid w:val="00C96E9A"/>
    <w:rsid w:val="00CB0B03"/>
    <w:rsid w:val="00CC0C45"/>
    <w:rsid w:val="00CD23E4"/>
    <w:rsid w:val="00CE58A6"/>
    <w:rsid w:val="00CF4731"/>
    <w:rsid w:val="00D01BC7"/>
    <w:rsid w:val="00D051DC"/>
    <w:rsid w:val="00D077C5"/>
    <w:rsid w:val="00D07E03"/>
    <w:rsid w:val="00D10D89"/>
    <w:rsid w:val="00D1524B"/>
    <w:rsid w:val="00D154CE"/>
    <w:rsid w:val="00D37FD0"/>
    <w:rsid w:val="00D4231C"/>
    <w:rsid w:val="00D64AB8"/>
    <w:rsid w:val="00D76332"/>
    <w:rsid w:val="00D7680A"/>
    <w:rsid w:val="00D92361"/>
    <w:rsid w:val="00DA2D51"/>
    <w:rsid w:val="00DB3FC0"/>
    <w:rsid w:val="00DB5DEA"/>
    <w:rsid w:val="00DB65ED"/>
    <w:rsid w:val="00DC1156"/>
    <w:rsid w:val="00DD3699"/>
    <w:rsid w:val="00DD5E19"/>
    <w:rsid w:val="00DD730D"/>
    <w:rsid w:val="00DE34CE"/>
    <w:rsid w:val="00DE4EA5"/>
    <w:rsid w:val="00E011FB"/>
    <w:rsid w:val="00E267A5"/>
    <w:rsid w:val="00E3360D"/>
    <w:rsid w:val="00E34151"/>
    <w:rsid w:val="00E34369"/>
    <w:rsid w:val="00E504F2"/>
    <w:rsid w:val="00E7047B"/>
    <w:rsid w:val="00E93843"/>
    <w:rsid w:val="00EA7967"/>
    <w:rsid w:val="00EB0675"/>
    <w:rsid w:val="00ED131C"/>
    <w:rsid w:val="00ED274A"/>
    <w:rsid w:val="00ED4F1C"/>
    <w:rsid w:val="00EE70D1"/>
    <w:rsid w:val="00EF0674"/>
    <w:rsid w:val="00EF3E68"/>
    <w:rsid w:val="00EF6247"/>
    <w:rsid w:val="00F24BF2"/>
    <w:rsid w:val="00F40B63"/>
    <w:rsid w:val="00F41A92"/>
    <w:rsid w:val="00F45C51"/>
    <w:rsid w:val="00F5244A"/>
    <w:rsid w:val="00F53D90"/>
    <w:rsid w:val="00F571D8"/>
    <w:rsid w:val="00F671A8"/>
    <w:rsid w:val="00F678D7"/>
    <w:rsid w:val="00F71E0E"/>
    <w:rsid w:val="00F76C88"/>
    <w:rsid w:val="00F80C60"/>
    <w:rsid w:val="00FA41E6"/>
    <w:rsid w:val="00FC348D"/>
    <w:rsid w:val="00FC5482"/>
    <w:rsid w:val="00FD015D"/>
    <w:rsid w:val="00FE1EBD"/>
    <w:rsid w:val="00FE2F03"/>
    <w:rsid w:val="00FF076D"/>
    <w:rsid w:val="00FF60AB"/>
    <w:rsid w:val="00FF6F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6035A9"/>
  <w15:docId w15:val="{1EB13E9B-06C8-488A-8091-41CDD33DD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paragraph" w:styleId="NormaleWeb">
    <w:name w:val="Normal (Web)"/>
    <w:basedOn w:val="Normale"/>
    <w:uiPriority w:val="99"/>
    <w:unhideWhenUsed/>
    <w:rsid w:val="00803155"/>
    <w:pPr>
      <w:spacing w:before="100" w:beforeAutospacing="1" w:after="100" w:afterAutospacing="1"/>
    </w:pPr>
    <w:rPr>
      <w:rFonts w:eastAsia="Times New Roman"/>
      <w:lang w:eastAsia="it-IT"/>
    </w:rPr>
  </w:style>
  <w:style w:type="character" w:styleId="Enfasigrassetto">
    <w:name w:val="Strong"/>
    <w:basedOn w:val="Carpredefinitoparagrafo"/>
    <w:uiPriority w:val="22"/>
    <w:qFormat/>
    <w:rsid w:val="004F01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349814">
      <w:bodyDiv w:val="1"/>
      <w:marLeft w:val="0"/>
      <w:marRight w:val="0"/>
      <w:marTop w:val="0"/>
      <w:marBottom w:val="0"/>
      <w:divBdr>
        <w:top w:val="none" w:sz="0" w:space="0" w:color="auto"/>
        <w:left w:val="none" w:sz="0" w:space="0" w:color="auto"/>
        <w:bottom w:val="none" w:sz="0" w:space="0" w:color="auto"/>
        <w:right w:val="none" w:sz="0" w:space="0" w:color="auto"/>
      </w:divBdr>
    </w:div>
    <w:div w:id="197207836">
      <w:bodyDiv w:val="1"/>
      <w:marLeft w:val="0"/>
      <w:marRight w:val="0"/>
      <w:marTop w:val="0"/>
      <w:marBottom w:val="0"/>
      <w:divBdr>
        <w:top w:val="none" w:sz="0" w:space="0" w:color="auto"/>
        <w:left w:val="none" w:sz="0" w:space="0" w:color="auto"/>
        <w:bottom w:val="none" w:sz="0" w:space="0" w:color="auto"/>
        <w:right w:val="none" w:sz="0" w:space="0" w:color="auto"/>
      </w:divBdr>
    </w:div>
    <w:div w:id="1215701517">
      <w:bodyDiv w:val="1"/>
      <w:marLeft w:val="0"/>
      <w:marRight w:val="0"/>
      <w:marTop w:val="0"/>
      <w:marBottom w:val="0"/>
      <w:divBdr>
        <w:top w:val="none" w:sz="0" w:space="0" w:color="auto"/>
        <w:left w:val="none" w:sz="0" w:space="0" w:color="auto"/>
        <w:bottom w:val="none" w:sz="0" w:space="0" w:color="auto"/>
        <w:right w:val="none" w:sz="0" w:space="0" w:color="auto"/>
      </w:divBdr>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681007627">
      <w:bodyDiv w:val="1"/>
      <w:marLeft w:val="0"/>
      <w:marRight w:val="0"/>
      <w:marTop w:val="0"/>
      <w:marBottom w:val="0"/>
      <w:divBdr>
        <w:top w:val="none" w:sz="0" w:space="0" w:color="auto"/>
        <w:left w:val="none" w:sz="0" w:space="0" w:color="auto"/>
        <w:bottom w:val="none" w:sz="0" w:space="0" w:color="auto"/>
        <w:right w:val="none" w:sz="0" w:space="0" w:color="auto"/>
      </w:divBdr>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 w:id="210665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DAF6C-D373-4258-A586-73DD55933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1985</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 Cinquemani</cp:lastModifiedBy>
  <cp:revision>2</cp:revision>
  <cp:lastPrinted>2017-06-05T15:13:00Z</cp:lastPrinted>
  <dcterms:created xsi:type="dcterms:W3CDTF">2017-06-05T15:18:00Z</dcterms:created>
  <dcterms:modified xsi:type="dcterms:W3CDTF">2017-06-05T15:18:00Z</dcterms:modified>
</cp:coreProperties>
</file>